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F9" w:rsidRDefault="00B53FF9">
      <w:pPr>
        <w:pStyle w:val="ConsPlusNormal"/>
        <w:outlineLvl w:val="0"/>
      </w:pPr>
      <w:bookmarkStart w:id="0" w:name="_GoBack"/>
      <w:bookmarkEnd w:id="0"/>
    </w:p>
    <w:p w:rsidR="00B53FF9" w:rsidRDefault="00B53FF9">
      <w:pPr>
        <w:pStyle w:val="ConsPlusTitle"/>
        <w:jc w:val="center"/>
        <w:outlineLvl w:val="0"/>
      </w:pPr>
      <w:r>
        <w:t>АРХАНГЕЛЬСКИЙ ГОРОДСКОЙ СОВЕТ ДЕПУТАТОВ</w:t>
      </w:r>
    </w:p>
    <w:p w:rsidR="00B53FF9" w:rsidRDefault="00B53FF9">
      <w:pPr>
        <w:pStyle w:val="ConsPlusTitle"/>
        <w:jc w:val="center"/>
      </w:pPr>
      <w:r>
        <w:t>Двадцатая сессия двадцать четвертого созыва</w:t>
      </w:r>
    </w:p>
    <w:p w:rsidR="00B53FF9" w:rsidRDefault="00B53FF9">
      <w:pPr>
        <w:pStyle w:val="ConsPlusTitle"/>
        <w:jc w:val="center"/>
      </w:pPr>
    </w:p>
    <w:p w:rsidR="00B53FF9" w:rsidRDefault="00B53FF9">
      <w:pPr>
        <w:pStyle w:val="ConsPlusTitle"/>
        <w:jc w:val="center"/>
      </w:pPr>
      <w:r>
        <w:t>РЕШЕНИЕ</w:t>
      </w:r>
    </w:p>
    <w:p w:rsidR="00B53FF9" w:rsidRDefault="00B53FF9">
      <w:pPr>
        <w:pStyle w:val="ConsPlusTitle"/>
        <w:jc w:val="center"/>
      </w:pPr>
      <w:r>
        <w:t>от 16 мая 2007 г. N 396</w:t>
      </w:r>
    </w:p>
    <w:p w:rsidR="00B53FF9" w:rsidRDefault="00B53FF9">
      <w:pPr>
        <w:pStyle w:val="ConsPlusTitle"/>
        <w:jc w:val="center"/>
      </w:pPr>
    </w:p>
    <w:p w:rsidR="00B53FF9" w:rsidRDefault="00B53FF9">
      <w:pPr>
        <w:pStyle w:val="ConsPlusTitle"/>
        <w:jc w:val="center"/>
      </w:pPr>
      <w:r>
        <w:t xml:space="preserve">ОБ ОРГАНИЗАЦИИ И ОСУЩЕСТВЛЕНИИ </w:t>
      </w:r>
      <w:proofErr w:type="gramStart"/>
      <w:r>
        <w:t>ТЕРРИТОРИАЛЬНОГО</w:t>
      </w:r>
      <w:proofErr w:type="gramEnd"/>
    </w:p>
    <w:p w:rsidR="00B53FF9" w:rsidRDefault="00B53FF9">
      <w:pPr>
        <w:pStyle w:val="ConsPlusTitle"/>
        <w:jc w:val="center"/>
      </w:pPr>
      <w:r>
        <w:t>ОБЩЕСТВЕННОГО САМОУПРАВЛЕНИЯ НА ТЕРРИТОРИИ МУНИЦИПАЛЬНОГО</w:t>
      </w:r>
    </w:p>
    <w:p w:rsidR="00B53FF9" w:rsidRDefault="00B53FF9">
      <w:pPr>
        <w:pStyle w:val="ConsPlusTitle"/>
        <w:jc w:val="center"/>
      </w:pPr>
      <w:r>
        <w:t>ОБРАЗОВАНИЯ "ГОРОД АРХАНГЕЛЬСК"</w:t>
      </w:r>
    </w:p>
    <w:p w:rsidR="00B53FF9" w:rsidRDefault="00B53F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3F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FF9" w:rsidRDefault="00B53F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Архангельского городского Совета</w:t>
            </w:r>
            <w:proofErr w:type="gramEnd"/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от 21.05.2008 N 663,</w:t>
            </w:r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решений Архангельской городской Думы</w:t>
            </w:r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6" w:history="1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 xml:space="preserve">, от 23.04.2014 </w:t>
            </w:r>
            <w:hyperlink r:id="rId7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3FF9" w:rsidRDefault="00B53FF9">
      <w:pPr>
        <w:pStyle w:val="ConsPlusNormal"/>
      </w:pPr>
    </w:p>
    <w:p w:rsidR="00B53FF9" w:rsidRDefault="00B53FF9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статьей 15</w:t>
        </w:r>
      </w:hyperlink>
      <w:r>
        <w:t xml:space="preserve"> Устава муниципального образования "Город Архангельск", в целях обеспечения прав граждан на осуществление территориального общественного самоуправления Архангельский городской Совет депутатов решил: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территориальном общественном самоуправлении в муниципальном образовании "Город Архангельск".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2. Предложить ранее созданным органам территориального общественного самоуправления подтвердить свои полномочия на собраниях (конференциях) жителей, привести уставы территориального общественного самоуправления в соответствие с требованиями, изложенными в </w:t>
      </w:r>
      <w:hyperlink w:anchor="P38" w:history="1">
        <w:r>
          <w:rPr>
            <w:color w:val="0000FF"/>
          </w:rPr>
          <w:t>Положении</w:t>
        </w:r>
      </w:hyperlink>
      <w:r>
        <w:t xml:space="preserve"> о территориальном общественном самоуправлении в муниципальном образовании "Город Архангельск".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- решение Архангельского городского Совета депутатов от 30.06.1999 N 99 "О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муниципальном образовании "Город Архангельск";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решение</w:t>
        </w:r>
      </w:hyperlink>
      <w:r>
        <w:t xml:space="preserve"> Архангельского городского Совета депутатов от 05.11.1999 N 174 "Об утверждении Положения о территориальном общественном самоуправлении в муниципальном образовании "Город Архангельск";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решение</w:t>
        </w:r>
      </w:hyperlink>
      <w:r>
        <w:t xml:space="preserve"> Архангельского городского Совета депутатов от 22.12.1999 N 178 "Об утверждении примерного Положения об органе территориального общественного самоуправления в муниципальном образовании "Город Архангельск".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данного решения возложить на постоянную комиссию городской Думы по административно-правовым вопросам, местному самоуправлению, этике и регламенту.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jc w:val="right"/>
      </w:pPr>
    </w:p>
    <w:p w:rsidR="00B53FF9" w:rsidRDefault="00B53FF9">
      <w:pPr>
        <w:pStyle w:val="ConsPlusNormal"/>
        <w:jc w:val="right"/>
      </w:pPr>
      <w:r>
        <w:t>Мэр города</w:t>
      </w:r>
    </w:p>
    <w:p w:rsidR="00B53FF9" w:rsidRDefault="00B53FF9">
      <w:pPr>
        <w:pStyle w:val="ConsPlusNormal"/>
        <w:jc w:val="right"/>
      </w:pPr>
      <w:r>
        <w:t>А.В.ДОНСКОЙ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right"/>
        <w:outlineLvl w:val="0"/>
      </w:pPr>
      <w:r>
        <w:t>Утверждено</w:t>
      </w:r>
    </w:p>
    <w:p w:rsidR="00B53FF9" w:rsidRDefault="00B53FF9">
      <w:pPr>
        <w:pStyle w:val="ConsPlusNormal"/>
        <w:jc w:val="right"/>
      </w:pPr>
      <w:r>
        <w:t>решением Архангельского</w:t>
      </w:r>
    </w:p>
    <w:p w:rsidR="00B53FF9" w:rsidRDefault="00B53FF9">
      <w:pPr>
        <w:pStyle w:val="ConsPlusNormal"/>
        <w:jc w:val="right"/>
      </w:pPr>
      <w:r>
        <w:t>городского Совета депутатов</w:t>
      </w:r>
    </w:p>
    <w:p w:rsidR="00B53FF9" w:rsidRDefault="00B53FF9">
      <w:pPr>
        <w:pStyle w:val="ConsPlusNormal"/>
        <w:jc w:val="right"/>
      </w:pPr>
      <w:r>
        <w:t>от 16.05.2007 N 396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Title"/>
        <w:jc w:val="center"/>
      </w:pPr>
      <w:bookmarkStart w:id="1" w:name="P38"/>
      <w:bookmarkEnd w:id="1"/>
      <w:r>
        <w:t>ПОЛОЖЕНИЕ</w:t>
      </w:r>
    </w:p>
    <w:p w:rsidR="00B53FF9" w:rsidRDefault="00B53FF9">
      <w:pPr>
        <w:pStyle w:val="ConsPlusTitle"/>
        <w:jc w:val="center"/>
      </w:pPr>
      <w:r>
        <w:t>О ТЕРРИТОРИАЛЬНОМ ОБЩЕСТВЕННОМ САМОУПРАВЛЕНИИ</w:t>
      </w:r>
    </w:p>
    <w:p w:rsidR="00B53FF9" w:rsidRDefault="00B53FF9">
      <w:pPr>
        <w:pStyle w:val="ConsPlusTitle"/>
        <w:jc w:val="center"/>
      </w:pPr>
      <w:r>
        <w:t>В МУНИЦИПАЛЬНОМ ОБРАЗОВАНИИ "ГОРОД АРХАНГЕЛЬСК"</w:t>
      </w:r>
    </w:p>
    <w:p w:rsidR="00B53FF9" w:rsidRDefault="00B53F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3F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FF9" w:rsidRDefault="00B53F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Архангельского городского Совета</w:t>
            </w:r>
            <w:proofErr w:type="gramEnd"/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от 21.05.2008 N 663,</w:t>
            </w:r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>решений Архангельской городской Думы</w:t>
            </w:r>
          </w:p>
          <w:p w:rsidR="00B53FF9" w:rsidRDefault="00B53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14" w:history="1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 xml:space="preserve">, от 23.04.2014 </w:t>
            </w:r>
            <w:hyperlink r:id="rId15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 xml:space="preserve">Территориальное общественное самоуправление - это самоорганизация граждан по месту их жительства </w:t>
      </w:r>
      <w:proofErr w:type="gramStart"/>
      <w:r>
        <w:t>на части территории</w:t>
      </w:r>
      <w:proofErr w:type="gramEnd"/>
      <w:r>
        <w:t xml:space="preserve"> муниципального образования "Город Архангельск" (далее - город Архангельск) для самостоятельного и под свою ответственность осуществления собственных инициатив по вопросам местного значения.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Территориальное общественное самоуправление (далее - ТОС) осуществляется непосредственно населением путем проведения собраний и конференций граждан, а также посредством создания органов ТОС.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Настоящее Положение определяет порядок организации и осуществления ТОС на территории города Архангельска, условия выделения ТОС средств из городского бюджета, принципы взаимоотношений органов ТОС с органами местного самоуправления города Архангельска.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1. Право граждан на осуществление ТОС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1.1. Гражданин Российской Федерации, проживающий на территории города Архангельска и достигший 16-летнего возраста, имеет право быть инициатором и участвовать в учреждении территориального общественного самоуправления на той территории, где он проживает, принимать участие в собраниях, конференциях граждан, проводимых ТОС, избирать и быть избранным в органы ТОС.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1.2. Органы местного самоуправления города Архангельска не могут препятствовать осуществлению населением ТОС, если эта деятельность не противоречит действующему законодательству, </w:t>
      </w:r>
      <w:hyperlink r:id="rId16" w:history="1">
        <w:r>
          <w:rPr>
            <w:color w:val="0000FF"/>
          </w:rPr>
          <w:t>Уставу</w:t>
        </w:r>
      </w:hyperlink>
      <w:r>
        <w:t xml:space="preserve"> города Архангельска и настоящему Положению.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1.3. Защита прав и законных интересов граждан в осуществлении ТОС обеспечивается действующим законодательством.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2. Территория деятельности ТОС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2.1. В городе Архангельске ТОС осуществляется в пределах следующих территорий проживания граждан: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подъезд многоквартирного жилого дома;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lastRenderedPageBreak/>
        <w:t>2) многоквартирный жилой дом;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группа рядом стоящих жилых домов или домов, граничащих друг с другом придомовыми территориями;</w:t>
      </w:r>
    </w:p>
    <w:p w:rsidR="00B53FF9" w:rsidRDefault="00B53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Архангельского городского Совета от 21.05.2008 N 663)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4) жилой микрорайон;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5) поселок, входящий в территорию города Архангельска;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6) иные территории проживания граждан.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2.2. Границы территории, на которой осуществляется деятельность ТОС, устанавливаются Архангельской городской думой (далее - городская Дума) по предложению населения, проживающего на данной территории.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Вместе с заявлением об установлении границ ТОС в Архангельскую городскую Думу предоставляется копия протокола собрания (конференции) граждан об учреждении территориального общественного самоуправления.</w:t>
      </w:r>
    </w:p>
    <w:p w:rsidR="00B53FF9" w:rsidRDefault="00B53FF9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решением</w:t>
        </w:r>
      </w:hyperlink>
      <w:r>
        <w:t xml:space="preserve"> Архангельской городской Думы от 23.04.2014 N 115)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2.3. Обязательными условиями образования ТОС на определенной территории являются: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в пределах одних и тех же границ не может быть более одного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границы территорий ТОС не могут пересекаться;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граница территории ТОС не может выходить за границу территории города Архангельска;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4) территория, на которой осуществляется территориальное общественное самоуправление (если в его состав входит более одного жилого дома), неразрывна;</w:t>
      </w:r>
    </w:p>
    <w:p w:rsidR="00B53FF9" w:rsidRDefault="00B53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решением</w:t>
        </w:r>
      </w:hyperlink>
      <w:r>
        <w:t xml:space="preserve"> Архангельского городского Совета от 21.05.2008 N 663)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5) территории, закрепленные в установленном порядке за учреждениями, предприятиями и организациями, не входят в состав территории, на которой действует территориальное общественное самоуправление.</w:t>
      </w:r>
    </w:p>
    <w:p w:rsidR="00B53FF9" w:rsidRDefault="00B53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Архангельского городского Совета от 21.05.2008 N 663)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2.4. Изменение границ территории, на которой образовано ТОС, осуществляется городской Думой.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3. Собрания, конференции граждан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3.1. Порядок инициирования, подготовки, организации и проведения собраний, конференций жителей определяется нормативным правовым актом, принимаемым городской Думой.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3.2.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Конференция граждан по вопросам организации и осуществления ТОС считается </w:t>
      </w:r>
      <w:r>
        <w:lastRenderedPageBreak/>
        <w:t>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B53FF9" w:rsidRDefault="00B53FF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3.3. К исключительным полномочиям собрания, конференции граждан, осуществляющих ТОС, относятся: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установление структуры органов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принятие устава ТОС (далее - устав), внесение в него изменений и дополнений;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избрание органов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4) определение основных направлений деятельности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5) утверждение сметы доходов и расходов ТОС и отчет</w:t>
      </w:r>
      <w:proofErr w:type="gramStart"/>
      <w:r>
        <w:t>а о ее</w:t>
      </w:r>
      <w:proofErr w:type="gramEnd"/>
      <w:r>
        <w:t xml:space="preserve"> исполнении;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6) рассмотрение и утверждение отчетов о деятельности органов ТОС.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Решения собраний, конференций граждан, а также законно избранных органов ТОС, принятые в пределах действующего законодательства и своих полномочий, носят рекомендательный характер для органов местного самоуправления города Архангельска, организаций, общественных объединений и граждан, проживающих на соответствующей территории.</w:t>
      </w:r>
      <w:proofErr w:type="gramEnd"/>
      <w:r>
        <w:t xml:space="preserve"> Решения собраний, конференций граждан носят обязательный характер для органов ТОС.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4. Устав и полномочия ТОС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4.1. ТОС считается учрежденным с момента регистрации его устава в мэрии города Архангельска. Порядок регистрации устава определяется нормативным правовым актом городской Думы.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4.2. 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4.3. В уставе ТОС устанавливаются: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территория, на которой оно осуществляется;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цели, задачи, формы и основные направления деятельности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4) порядок принятия решений;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5) порядок приобретения имущества, а также порядок пользования и распоряжения указанным имуществом и финансовыми средствами (для ТОС, </w:t>
      </w:r>
      <w:proofErr w:type="gramStart"/>
      <w:r>
        <w:t>являющихся</w:t>
      </w:r>
      <w:proofErr w:type="gramEnd"/>
      <w:r>
        <w:t xml:space="preserve"> юридическими лицами);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6) порядок прекращения осуществления ТОС.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4.4. Полномочия ТОС определяются действующим федеральным законодательством, </w:t>
      </w:r>
      <w:hyperlink r:id="rId27" w:history="1">
        <w:r>
          <w:rPr>
            <w:color w:val="0000FF"/>
          </w:rPr>
          <w:t>Уставом</w:t>
        </w:r>
      </w:hyperlink>
      <w:r>
        <w:t xml:space="preserve"> города Архангельска, нормативными правовыми актами города Архангельска и договорами между мэрией города Архангельска и органами ТОС.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5. Органы территориального общественного самоуправления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5.1. Для организации непосредственного исполнения решений собраний, конференций, функций ТОС, определенных уставом, собрание или конференция граждан избирают органы территориального общественного самоуправления.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Ими могут быть: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староста (управляющий) подъезда многоквартирного жилого дома;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домовый комитет или управляющий многоквартирного жилого дома;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уличный, домовый комитет группы жилых домов;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4) совет (комитет) территориального общественного самоуправления;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5) органы ТОС, определенные уставными документами, в случае если ТОС является юридическим лицом.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Из состава коллегиальных органов ТОС открытым голосованием избирается председатель (совета, уличного, домового комитета), при необходимости - его заместитель.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5.2. Порядок формирования, компетенция, права и обязанности органов ТОС, председателя (совета, уличного, домового комитета) устанавливаются нормативным правовым актом городской Думы, а также уставом ТОС.</w:t>
      </w:r>
    </w:p>
    <w:p w:rsidR="00B53FF9" w:rsidRDefault="00B53FF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5.3. Органы ТОС представляют интересы населения, проживающего на соответствующей территории, обеспечивают исполнение решений, принятых на собраниях и конференциях граждан, осуществляют иные полномочия, предусмотренные действующим законодательством и уставом ТОС.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5.4. Органы ТОС, </w:t>
      </w:r>
      <w:proofErr w:type="gramStart"/>
      <w:r>
        <w:t>являющегося</w:t>
      </w:r>
      <w:proofErr w:type="gramEnd"/>
      <w:r>
        <w:t xml:space="preserve"> юридическим лицом, имеют право: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создавать объекты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населения, юридических и физических лиц;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осуществлять функции заказчика по строительным и ремонтным работам, работам по благоустройству на собственных объектах и объектах муниципальной собственности города Архангельска на территории ТОС, производимым за счет собственных средств;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определять в соответствии с уставом ТОС штаты, условия и порядок оплаты труда работников органов ТОС.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6. Имущество и финансовые средства ТОС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6.1. ТОС, являющееся юридическим лицом, в соответствии с уставом ТОС может иметь в собственности здания, сооружения, оборудование, инвентарь, финансовые средства и иное имущество. По решению городской Думы ТОС могут выделяться средства из городского бюджета.</w:t>
      </w:r>
    </w:p>
    <w:p w:rsidR="00B53FF9" w:rsidRDefault="00B53F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Мэрия города Архангельска вправе предоставлять органу ТОС для осуществления его деятельности отдельное помещение и инвентарь в порядке, предусмотренном муниципальными правовыми актами.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lastRenderedPageBreak/>
        <w:t xml:space="preserve">6.2. Органы ТОС ежегодно </w:t>
      </w:r>
      <w:proofErr w:type="gramStart"/>
      <w:r>
        <w:t>отчитываются об исполнении</w:t>
      </w:r>
      <w:proofErr w:type="gramEnd"/>
      <w:r>
        <w:t xml:space="preserve"> сметы доходов и расходов перед собранием, конференцией граждан, проживающих на соответствующей территории. Отчет об использовании средств городского бюджета ежеквартально направляется органом ТОС в мэрию города Архангельска.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7. Взаимоотношения ТОС и органов местного самоуправления</w:t>
      </w:r>
    </w:p>
    <w:p w:rsidR="00B53FF9" w:rsidRDefault="00B53FF9">
      <w:pPr>
        <w:pStyle w:val="ConsPlusNormal"/>
        <w:jc w:val="center"/>
      </w:pPr>
      <w:r>
        <w:t>города Архангельска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7.1. Органы местного самоуправления города Архангельска вправе передавать органам ТОС на договорной основе муниципальный социальный заказ с предоставлением необходимых финансовых средств и материальных ресурсов. В договоре указываются объемы и сроки выполнения работ и оказания услуг, порядок финансирования, условия выделения имущества, обязательства сторон.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7.2. Представители органов ТОС имеют право присутствовать на сессиях городской Думы, на совещаниях, проводимых мэром города Архангельска и его заместителями, при рассмотрении вопросов, затрагивающих интересы населения территории ТОС.</w:t>
      </w:r>
    </w:p>
    <w:p w:rsidR="00B53FF9" w:rsidRDefault="00B53FF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17.10.2012 N 488)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7.3. Мэрия города Архангельска: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оказывает содействие органам ТОС в работе, координирует их деятельность, регистрирует ТОС при учреждении и ликвидирует регистрацию при прекращении деятельности ТОС;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организует методическую поддержку органов ТОС, включая совместную разработку планов мероприятий по жизнеобеспечению самоуправляемой территории;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3) разрабатывает и вносит на утверждение в установленном порядке целевую городскую программу поддержки территориального общественного самоуправления.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jc w:val="center"/>
        <w:outlineLvl w:val="1"/>
      </w:pPr>
      <w:r>
        <w:t>8. Прекращение деятельности ТОС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  <w:r>
        <w:t>8.1. Прекращение деятельности ТОС осуществляется: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1) по решению общего собрания, конференции жителей соответствующей территории;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>2) в иных случаях, предусмотренных действующим законодательством.</w:t>
      </w:r>
    </w:p>
    <w:p w:rsidR="00B53FF9" w:rsidRDefault="00B53FF9">
      <w:pPr>
        <w:pStyle w:val="ConsPlusNormal"/>
        <w:spacing w:before="220"/>
        <w:ind w:firstLine="540"/>
        <w:jc w:val="both"/>
      </w:pPr>
      <w:r>
        <w:t xml:space="preserve">8.2. Деятельность ТОС, </w:t>
      </w:r>
      <w:proofErr w:type="gramStart"/>
      <w:r>
        <w:t>являющегося</w:t>
      </w:r>
      <w:proofErr w:type="gramEnd"/>
      <w:r>
        <w:t xml:space="preserve"> юридическим лицом, прекращается в соответствии с действующим федеральным законодательством.</w:t>
      </w: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ind w:firstLine="540"/>
        <w:jc w:val="both"/>
      </w:pPr>
    </w:p>
    <w:p w:rsidR="00B53FF9" w:rsidRDefault="00B53F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6B0" w:rsidRDefault="008E16B0"/>
    <w:sectPr w:rsidR="008E16B0" w:rsidSect="00E2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F9"/>
    <w:rsid w:val="008E16B0"/>
    <w:rsid w:val="00B5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1E8BA6FCCC4F22ACDF2D290BE1A98C5B320CD833CA1F37AFC8125090A7D3F1D07CC8385181DF9A69F0F83BE7313556F6FF50119017F0DTFH7H" TargetMode="External"/><Relationship Id="rId13" Type="http://schemas.openxmlformats.org/officeDocument/2006/relationships/hyperlink" Target="consultantplus://offline/ref=D431E8BA6FCCC4F22ACDECDF86D24494C5BD76C08435A8A723A3DA785E0377685A4895C1C1151FFBA2945BD7F1724F103C7CF40519037D11F4111FTCH0H" TargetMode="External"/><Relationship Id="rId18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26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1E8BA6FCCC4F22ACDECDF86D24494C5BD76C08435A8A723A3DA785E0377685A4895C1C1151FFBA2945BDAF1724F103C7CF40519037D11F4111FTCH0H" TargetMode="External"/><Relationship Id="rId7" Type="http://schemas.openxmlformats.org/officeDocument/2006/relationships/hyperlink" Target="consultantplus://offline/ref=D431E8BA6FCCC4F22ACDECDF86D24494C5BD76C0803FAEAC22A3DA785E0377685A4895C1C1151FFBA2945BD7F1724F103C7CF40519037D11F4111FTCH0H" TargetMode="External"/><Relationship Id="rId12" Type="http://schemas.openxmlformats.org/officeDocument/2006/relationships/hyperlink" Target="consultantplus://offline/ref=D431E8BA6FCCC4F22ACDECDF86D24494C5BD76C0833DABA623A3DA785E0377685A4895C1C1151FFBA2945BD4F1724F103C7CF40519037D11F4111FTCH0H" TargetMode="External"/><Relationship Id="rId17" Type="http://schemas.openxmlformats.org/officeDocument/2006/relationships/hyperlink" Target="consultantplus://offline/ref=D431E8BA6FCCC4F22ACDECDF86D24494C5BD76C08435A8A723A3DA785E0377685A4895C1C1151FFBA2945BD4F1724F103C7CF40519037D11F4111FTCH0H" TargetMode="External"/><Relationship Id="rId25" Type="http://schemas.openxmlformats.org/officeDocument/2006/relationships/hyperlink" Target="consultantplus://offline/ref=D431E8BA6FCCC4F22ACDECDF86D24494C5BD76C0833DABA623A3DA785E0377685A4895C1C1151FFBA2945BDBF1724F103C7CF40519037D11F4111FTCH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31E8BA6FCCC4F22ACDECDF86D24494C5BD76C0873DA3AD23AE8772565A7B6A5D47CAD6D45C4BF6A39245D2F8381C546BT7H0H" TargetMode="External"/><Relationship Id="rId20" Type="http://schemas.openxmlformats.org/officeDocument/2006/relationships/hyperlink" Target="consultantplus://offline/ref=D431E8BA6FCCC4F22ACDECDF86D24494C5BD76C08435A8A723A3DA785E0377685A4895C1C1151FFBA2945BDAF1724F103C7CF40519037D11F4111FTCH0H" TargetMode="External"/><Relationship Id="rId29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31E8BA6FCCC4F22ACDECDF86D24494C5BD76C0833DABA623A3DA785E0377685A4895C1C1151FFBA2945BD7F1724F103C7CF40519037D11F4111FTCH0H" TargetMode="External"/><Relationship Id="rId11" Type="http://schemas.openxmlformats.org/officeDocument/2006/relationships/hyperlink" Target="consultantplus://offline/ref=D431E8BA6FCCC4F22ACDECDF86D24494C5BD76C0833AABA32DFED070070F756F551790C6D0151FFDBC9459CCF8261CT5H5H" TargetMode="External"/><Relationship Id="rId24" Type="http://schemas.openxmlformats.org/officeDocument/2006/relationships/hyperlink" Target="consultantplus://offline/ref=D431E8BA6FCCC4F22ACDECDF86D24494C5BD76C0833DABA623A3DA785E0377685A4895C1C1151FFBA2945BDBF1724F103C7CF40519037D11F4111FTCH0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D431E8BA6FCCC4F22ACDECDF86D24494C5BD76C08435A8A723A3DA785E0377685A4895C1C1151FFBA2945BD7F1724F103C7CF40519037D11F4111FTCH0H" TargetMode="External"/><Relationship Id="rId15" Type="http://schemas.openxmlformats.org/officeDocument/2006/relationships/hyperlink" Target="consultantplus://offline/ref=D431E8BA6FCCC4F22ACDECDF86D24494C5BD76C0803FAEAC22A3DA785E0377685A4895C1C1151FFBA2945BD7F1724F103C7CF40519037D11F4111FTCH0H" TargetMode="External"/><Relationship Id="rId23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28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10" Type="http://schemas.openxmlformats.org/officeDocument/2006/relationships/hyperlink" Target="consultantplus://offline/ref=D431E8BA6FCCC4F22ACDECDF86D24494C5BD76C08338A2A62DFED070070F756F551790C6D0151FFDBC9459CCF8261CT5H5H" TargetMode="External"/><Relationship Id="rId19" Type="http://schemas.openxmlformats.org/officeDocument/2006/relationships/hyperlink" Target="consultantplus://offline/ref=D431E8BA6FCCC4F22ACDECDF86D24494C5BD76C0803FAEAC22A3DA785E0377685A4895C1C1151FFBA2945BD7F1724F103C7CF40519037D11F4111FTCH0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1E8BA6FCCC4F22ACDECDF86D24494C5BD76C0873DA3AD23AE8772565A7B6A5D47CAD6C65C13FAA2945ED1FD2D4A052D24F802011D7F0DE8131DC3T7HFH" TargetMode="External"/><Relationship Id="rId14" Type="http://schemas.openxmlformats.org/officeDocument/2006/relationships/hyperlink" Target="consultantplus://offline/ref=D431E8BA6FCCC4F22ACDECDF86D24494C5BD76C0833DABA623A3DA785E0377685A4895C1C1151FFBA2945BD5F1724F103C7CF40519037D11F4111FTCH0H" TargetMode="External"/><Relationship Id="rId22" Type="http://schemas.openxmlformats.org/officeDocument/2006/relationships/hyperlink" Target="consultantplus://offline/ref=D431E8BA6FCCC4F22ACDECDF86D24494C5BD76C0833DABA623A3DA785E0377685A4895C1C1151FFBA2945BDAF1724F103C7CF40519037D11F4111FTCH0H" TargetMode="External"/><Relationship Id="rId27" Type="http://schemas.openxmlformats.org/officeDocument/2006/relationships/hyperlink" Target="consultantplus://offline/ref=D431E8BA6FCCC4F22ACDECDF86D24494C5BD76C0873DA3AD23AE8772565A7B6A5D47CAD6D45C4BF6A39245D2F8381C546BT7H0H" TargetMode="External"/><Relationship Id="rId30" Type="http://schemas.openxmlformats.org/officeDocument/2006/relationships/hyperlink" Target="consultantplus://offline/ref=D431E8BA6FCCC4F22ACDECDF86D24494C5BD76C0833DABA623A3DA785E0377685A4895C1C1151FFBA2945BDAF1724F103C7CF40519037D11F4111FTC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15512</Characters>
  <Application>Microsoft Office Word</Application>
  <DocSecurity>0</DocSecurity>
  <Lines>369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</cp:revision>
  <dcterms:created xsi:type="dcterms:W3CDTF">2021-02-16T07:07:00Z</dcterms:created>
  <dcterms:modified xsi:type="dcterms:W3CDTF">2021-02-16T07:08:00Z</dcterms:modified>
</cp:coreProperties>
</file>